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5D" w:rsidRPr="00690168" w:rsidRDefault="00690168" w:rsidP="00690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168">
        <w:rPr>
          <w:rFonts w:ascii="Times New Roman" w:hAnsi="Times New Roman" w:cs="Times New Roman"/>
          <w:b/>
          <w:sz w:val="24"/>
          <w:szCs w:val="24"/>
        </w:rPr>
        <w:t>Elaborate on a Quote</w:t>
      </w:r>
    </w:p>
    <w:p w:rsidR="00690168" w:rsidRDefault="00690168" w:rsidP="00690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168">
        <w:rPr>
          <w:rFonts w:ascii="Times New Roman" w:hAnsi="Times New Roman" w:cs="Times New Roman"/>
          <w:b/>
          <w:sz w:val="24"/>
          <w:szCs w:val="24"/>
        </w:rPr>
        <w:t>The Devil’s Arithmetic Ch. 14</w:t>
      </w:r>
    </w:p>
    <w:p w:rsidR="00690168" w:rsidRPr="00F2243C" w:rsidRDefault="00690168" w:rsidP="00690168">
      <w:pPr>
        <w:spacing w:after="0" w:line="240" w:lineRule="auto"/>
        <w:rPr>
          <w:rFonts w:ascii="Times New Roman" w:hAnsi="Times New Roman" w:cs="Times New Roman"/>
        </w:rPr>
      </w:pPr>
      <w:r w:rsidRPr="00F2243C">
        <w:rPr>
          <w:rFonts w:ascii="Times New Roman" w:hAnsi="Times New Roman" w:cs="Times New Roman"/>
        </w:rPr>
        <w:t>Read the quote</w:t>
      </w:r>
      <w:r w:rsidR="00F2243C" w:rsidRPr="00F2243C">
        <w:rPr>
          <w:rFonts w:ascii="Times New Roman" w:hAnsi="Times New Roman" w:cs="Times New Roman"/>
        </w:rPr>
        <w:t xml:space="preserve"> within the context of the page. Write your unde</w:t>
      </w:r>
      <w:r w:rsidR="00F2243C">
        <w:rPr>
          <w:rFonts w:ascii="Times New Roman" w:hAnsi="Times New Roman" w:cs="Times New Roman"/>
        </w:rPr>
        <w:t>rstanding of what is being said/</w:t>
      </w:r>
      <w:r w:rsidR="00F2243C" w:rsidRPr="00F2243C">
        <w:rPr>
          <w:rFonts w:ascii="Times New Roman" w:hAnsi="Times New Roman" w:cs="Times New Roman"/>
        </w:rPr>
        <w:t xml:space="preserve"> what do you think it means? Also, explain</w:t>
      </w:r>
      <w:r w:rsidRPr="00F2243C">
        <w:rPr>
          <w:rFonts w:ascii="Times New Roman" w:hAnsi="Times New Roman" w:cs="Times New Roman"/>
        </w:rPr>
        <w:t xml:space="preserve"> how the quote is relevant to Chaya and those like he</w:t>
      </w:r>
      <w:r w:rsidR="00F2243C" w:rsidRPr="00F2243C">
        <w:rPr>
          <w:rFonts w:ascii="Times New Roman" w:hAnsi="Times New Roman" w:cs="Times New Roman"/>
        </w:rPr>
        <w:t>r who were part of the Holocaust.</w:t>
      </w:r>
    </w:p>
    <w:p w:rsidR="00690168" w:rsidRDefault="00690168" w:rsidP="00690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690168" w:rsidTr="004B0AB9">
        <w:tc>
          <w:tcPr>
            <w:tcW w:w="2500" w:type="pct"/>
            <w:tcBorders>
              <w:bottom w:val="nil"/>
            </w:tcBorders>
          </w:tcPr>
          <w:p w:rsidR="00690168" w:rsidRPr="00690168" w:rsidRDefault="00690168" w:rsidP="006901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68">
              <w:rPr>
                <w:rFonts w:ascii="Times New Roman" w:hAnsi="Times New Roman" w:cs="Times New Roman"/>
                <w:b/>
                <w:sz w:val="24"/>
                <w:szCs w:val="24"/>
              </w:rPr>
              <w:t>“ If you are alive now, this minute, it is enough” (page 112)</w:t>
            </w:r>
          </w:p>
        </w:tc>
        <w:tc>
          <w:tcPr>
            <w:tcW w:w="2500" w:type="pct"/>
            <w:tcBorders>
              <w:bottom w:val="nil"/>
            </w:tcBorders>
          </w:tcPr>
          <w:p w:rsidR="00690168" w:rsidRPr="00690168" w:rsidRDefault="001B5E36" w:rsidP="006901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690168" w:rsidRPr="00690168">
              <w:rPr>
                <w:rFonts w:ascii="Times New Roman" w:hAnsi="Times New Roman" w:cs="Times New Roman"/>
                <w:b/>
                <w:sz w:val="24"/>
                <w:szCs w:val="24"/>
              </w:rPr>
              <w:t>It is a brutal arithmetic</w:t>
            </w:r>
            <w:r w:rsidR="006901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690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(page 113)</w:t>
            </w:r>
          </w:p>
        </w:tc>
      </w:tr>
      <w:tr w:rsidR="004B0AB9" w:rsidTr="004B0AB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0AB9" w:rsidRDefault="004B0AB9" w:rsidP="00690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4B0AB9" w:rsidRPr="004B0AB9" w:rsidRDefault="004B0AB9" w:rsidP="004B0A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AB9">
              <w:rPr>
                <w:rFonts w:ascii="Times New Roman" w:hAnsi="Times New Roman" w:cs="Times New Roman"/>
                <w:b/>
                <w:sz w:val="24"/>
                <w:szCs w:val="24"/>
              </w:rPr>
              <w:t>“As long as we can remember, all those gone before us are alive inside us.” (page 113)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4B0AB9" w:rsidRPr="004B0AB9" w:rsidRDefault="004B0AB9" w:rsidP="004B0A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AB9">
              <w:rPr>
                <w:rFonts w:ascii="Times New Roman" w:hAnsi="Times New Roman" w:cs="Times New Roman"/>
                <w:b/>
                <w:sz w:val="24"/>
                <w:szCs w:val="24"/>
              </w:rPr>
              <w:t>“We count our luck with a different measure here in the camp.” (page 119)</w:t>
            </w:r>
          </w:p>
        </w:tc>
      </w:tr>
      <w:tr w:rsidR="004B0AB9" w:rsidTr="004B0AB9">
        <w:tc>
          <w:tcPr>
            <w:tcW w:w="2500" w:type="pct"/>
            <w:tcBorders>
              <w:bottom w:val="nil"/>
            </w:tcBorders>
          </w:tcPr>
          <w:p w:rsidR="004B0AB9" w:rsidRPr="00690168" w:rsidRDefault="004B0AB9" w:rsidP="004B0AB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nil"/>
            </w:tcBorders>
          </w:tcPr>
          <w:p w:rsidR="004B0AB9" w:rsidRPr="00690168" w:rsidRDefault="004B0AB9" w:rsidP="004B0AB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AB9" w:rsidTr="004B0AB9">
        <w:tc>
          <w:tcPr>
            <w:tcW w:w="2500" w:type="pct"/>
            <w:tcBorders>
              <w:top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</w:tcBorders>
          </w:tcPr>
          <w:p w:rsidR="004B0AB9" w:rsidRDefault="004B0AB9" w:rsidP="0069016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280C" w:rsidRDefault="0049280C" w:rsidP="0049280C">
      <w:r w:rsidRPr="001D1DD2">
        <w:rPr>
          <w:rFonts w:ascii="Times New Roman" w:hAnsi="Times New Roman" w:cs="Times New Roman"/>
        </w:rPr>
        <w:lastRenderedPageBreak/>
        <w:t xml:space="preserve">Now, after you have analyzed all of the quotes, choose one that you feel you understand and can explain the best.  Using that quote, write about it using the </w:t>
      </w:r>
      <w:r w:rsidRPr="00023A93">
        <w:rPr>
          <w:rFonts w:ascii="Times New Roman" w:hAnsi="Times New Roman" w:cs="Times New Roman"/>
          <w:b/>
        </w:rPr>
        <w:t>ICE</w:t>
      </w:r>
      <w:r w:rsidRPr="001D1DD2">
        <w:rPr>
          <w:rFonts w:ascii="Times New Roman" w:hAnsi="Times New Roman" w:cs="Times New Roman"/>
        </w:rPr>
        <w:t xml:space="preserve"> format.  </w:t>
      </w:r>
      <w:r>
        <w:rPr>
          <w:rFonts w:ascii="Times New Roman" w:hAnsi="Times New Roman" w:cs="Times New Roman"/>
        </w:rPr>
        <w:t xml:space="preserve">Your end result should be </w:t>
      </w:r>
      <w:r w:rsidR="00023A93">
        <w:rPr>
          <w:rFonts w:ascii="Times New Roman" w:hAnsi="Times New Roman" w:cs="Times New Roman"/>
        </w:rPr>
        <w:t>5-7</w:t>
      </w:r>
      <w:r>
        <w:rPr>
          <w:rFonts w:ascii="Times New Roman" w:hAnsi="Times New Roman" w:cs="Times New Roman"/>
        </w:rPr>
        <w:t xml:space="preserve"> sentences. Make sure to explain what the quote means and why it is important to Chaya/Hannah and others who want to survive.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870"/>
        <w:gridCol w:w="4878"/>
      </w:tblGrid>
      <w:tr w:rsidR="0049280C" w:rsidTr="005324AD">
        <w:tc>
          <w:tcPr>
            <w:tcW w:w="4698" w:type="dxa"/>
            <w:gridSpan w:val="2"/>
            <w:tcBorders>
              <w:right w:val="nil"/>
            </w:tcBorders>
            <w:shd w:val="solid" w:color="auto" w:fill="auto"/>
          </w:tcPr>
          <w:p w:rsidR="0049280C" w:rsidRPr="001D1DD2" w:rsidRDefault="0049280C" w:rsidP="005324AD">
            <w:pPr>
              <w:rPr>
                <w:rFonts w:ascii="Times New Roman" w:hAnsi="Times New Roman" w:cs="Times New Roman"/>
              </w:rPr>
            </w:pPr>
            <w:r w:rsidRPr="001D1DD2">
              <w:rPr>
                <w:rFonts w:ascii="Times New Roman" w:hAnsi="Times New Roman" w:cs="Times New Roman"/>
              </w:rPr>
              <w:t>ICE: INTRODUCE, CITE, AND EXPLAIN</w:t>
            </w:r>
          </w:p>
        </w:tc>
        <w:tc>
          <w:tcPr>
            <w:tcW w:w="4878" w:type="dxa"/>
            <w:tcBorders>
              <w:left w:val="nil"/>
            </w:tcBorders>
            <w:shd w:val="solid" w:color="auto" w:fill="auto"/>
          </w:tcPr>
          <w:p w:rsidR="0049280C" w:rsidRPr="001D1DD2" w:rsidRDefault="0049280C" w:rsidP="005324AD">
            <w:pPr>
              <w:rPr>
                <w:rFonts w:ascii="Times New Roman" w:hAnsi="Times New Roman" w:cs="Times New Roman"/>
              </w:rPr>
            </w:pPr>
          </w:p>
        </w:tc>
      </w:tr>
      <w:tr w:rsidR="0049280C" w:rsidTr="005324AD">
        <w:tc>
          <w:tcPr>
            <w:tcW w:w="828" w:type="dxa"/>
          </w:tcPr>
          <w:p w:rsidR="0049280C" w:rsidRPr="001D1DD2" w:rsidRDefault="0049280C" w:rsidP="0053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80C" w:rsidRPr="001D1DD2" w:rsidRDefault="0049280C" w:rsidP="0053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DD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49280C" w:rsidRPr="001D1DD2" w:rsidRDefault="0049280C" w:rsidP="0053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48" w:type="dxa"/>
            <w:gridSpan w:val="2"/>
          </w:tcPr>
          <w:p w:rsidR="0049280C" w:rsidRDefault="0049280C" w:rsidP="005324AD">
            <w:pPr>
              <w:rPr>
                <w:rFonts w:ascii="Times New Roman" w:hAnsi="Times New Roman" w:cs="Times New Roman"/>
              </w:rPr>
            </w:pPr>
          </w:p>
          <w:p w:rsidR="0049280C" w:rsidRPr="001D1DD2" w:rsidRDefault="0049280C" w:rsidP="00532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a quotation (establish context – answer who, what, where, and when)</w:t>
            </w:r>
          </w:p>
        </w:tc>
      </w:tr>
      <w:tr w:rsidR="0049280C" w:rsidTr="005324AD">
        <w:tc>
          <w:tcPr>
            <w:tcW w:w="828" w:type="dxa"/>
          </w:tcPr>
          <w:p w:rsidR="0049280C" w:rsidRPr="001D1DD2" w:rsidRDefault="0049280C" w:rsidP="0053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80C" w:rsidRPr="001D1DD2" w:rsidRDefault="0049280C" w:rsidP="0053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DD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9280C" w:rsidRPr="001D1DD2" w:rsidRDefault="0049280C" w:rsidP="0053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48" w:type="dxa"/>
            <w:gridSpan w:val="2"/>
          </w:tcPr>
          <w:p w:rsidR="0049280C" w:rsidRDefault="0049280C" w:rsidP="005324AD">
            <w:pPr>
              <w:rPr>
                <w:rFonts w:ascii="Times New Roman" w:hAnsi="Times New Roman" w:cs="Times New Roman"/>
              </w:rPr>
            </w:pPr>
          </w:p>
          <w:p w:rsidR="0049280C" w:rsidRPr="001D1DD2" w:rsidRDefault="0049280C" w:rsidP="00532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Cite a direct quotation from the text (use quotation marks, capitalize, punctuate, and page #)</w:t>
            </w:r>
          </w:p>
        </w:tc>
      </w:tr>
      <w:tr w:rsidR="0049280C" w:rsidTr="005324AD">
        <w:tc>
          <w:tcPr>
            <w:tcW w:w="828" w:type="dxa"/>
          </w:tcPr>
          <w:p w:rsidR="0049280C" w:rsidRPr="001D1DD2" w:rsidRDefault="0049280C" w:rsidP="0053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280C" w:rsidRPr="001D1DD2" w:rsidRDefault="0049280C" w:rsidP="0053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DD2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9280C" w:rsidRPr="001D1DD2" w:rsidRDefault="0049280C" w:rsidP="0053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48" w:type="dxa"/>
            <w:gridSpan w:val="2"/>
          </w:tcPr>
          <w:p w:rsidR="0049280C" w:rsidRDefault="0049280C" w:rsidP="005324AD">
            <w:pPr>
              <w:rPr>
                <w:rFonts w:ascii="Times New Roman" w:hAnsi="Times New Roman" w:cs="Times New Roman"/>
              </w:rPr>
            </w:pPr>
          </w:p>
          <w:p w:rsidR="0049280C" w:rsidRPr="001D1DD2" w:rsidRDefault="0049280C" w:rsidP="00532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what the quotation means in your own words and why it is important</w:t>
            </w:r>
          </w:p>
        </w:tc>
      </w:tr>
    </w:tbl>
    <w:p w:rsidR="0049280C" w:rsidRDefault="0049280C" w:rsidP="0049280C"/>
    <w:p w:rsidR="0049280C" w:rsidRDefault="0049280C" w:rsidP="0049280C">
      <w:pPr>
        <w:spacing w:after="0"/>
        <w:rPr>
          <w:rFonts w:ascii="Times New Roman" w:hAnsi="Times New Roman" w:cs="Times New Roman"/>
        </w:rPr>
      </w:pPr>
      <w:r w:rsidRPr="00C400E4">
        <w:rPr>
          <w:rFonts w:ascii="Times New Roman" w:hAnsi="Times New Roman" w:cs="Times New Roman"/>
        </w:rPr>
        <w:t xml:space="preserve">Example: </w:t>
      </w:r>
    </w:p>
    <w:p w:rsidR="0049280C" w:rsidRPr="00C400E4" w:rsidRDefault="0049280C" w:rsidP="0049280C">
      <w:pPr>
        <w:spacing w:after="0"/>
        <w:rPr>
          <w:rFonts w:ascii="Times New Roman" w:hAnsi="Times New Roman" w:cs="Times New Roman"/>
        </w:rPr>
      </w:pPr>
      <w:r w:rsidRPr="00C400E4">
        <w:rPr>
          <w:rFonts w:ascii="Times New Roman" w:hAnsi="Times New Roman" w:cs="Times New Roman"/>
        </w:rPr>
        <w:t xml:space="preserve">In the novel, </w:t>
      </w:r>
      <w:r w:rsidRPr="00C400E4">
        <w:rPr>
          <w:rFonts w:ascii="Times New Roman" w:hAnsi="Times New Roman" w:cs="Times New Roman"/>
          <w:i/>
        </w:rPr>
        <w:t>The Devil’s Arithmetic</w:t>
      </w:r>
      <w:r w:rsidRPr="00C400E4">
        <w:rPr>
          <w:rFonts w:ascii="Times New Roman" w:hAnsi="Times New Roman" w:cs="Times New Roman"/>
        </w:rPr>
        <w:t xml:space="preserve">, a young girl, </w:t>
      </w:r>
      <w:proofErr w:type="spellStart"/>
      <w:r w:rsidRPr="00C400E4">
        <w:rPr>
          <w:rFonts w:ascii="Times New Roman" w:hAnsi="Times New Roman" w:cs="Times New Roman"/>
        </w:rPr>
        <w:t>Rivka</w:t>
      </w:r>
      <w:proofErr w:type="spellEnd"/>
      <w:r w:rsidRPr="00C400E4">
        <w:rPr>
          <w:rFonts w:ascii="Times New Roman" w:hAnsi="Times New Roman" w:cs="Times New Roman"/>
        </w:rPr>
        <w:t xml:space="preserve">, explains to Chaya and some others the rules for surviving.  </w:t>
      </w:r>
      <w:proofErr w:type="spellStart"/>
      <w:r w:rsidRPr="00C400E4">
        <w:rPr>
          <w:rFonts w:ascii="Times New Roman" w:hAnsi="Times New Roman" w:cs="Times New Roman"/>
        </w:rPr>
        <w:t>Rivka</w:t>
      </w:r>
      <w:proofErr w:type="spellEnd"/>
      <w:r w:rsidRPr="00C400E4">
        <w:rPr>
          <w:rFonts w:ascii="Times New Roman" w:hAnsi="Times New Roman" w:cs="Times New Roman"/>
        </w:rPr>
        <w:t xml:space="preserve"> begins to tell them that it is important to follow the rules so that they can stay alive</w:t>
      </w:r>
      <w:r w:rsidR="001B5E36">
        <w:rPr>
          <w:rFonts w:ascii="Times New Roman" w:hAnsi="Times New Roman" w:cs="Times New Roman"/>
        </w:rPr>
        <w:t>.  As she is explaining, Hannah</w:t>
      </w:r>
      <w:r w:rsidRPr="00C400E4">
        <w:rPr>
          <w:rFonts w:ascii="Times New Roman" w:hAnsi="Times New Roman" w:cs="Times New Roman"/>
        </w:rPr>
        <w:t xml:space="preserve"> smiles back to </w:t>
      </w:r>
      <w:proofErr w:type="spellStart"/>
      <w:r w:rsidRPr="00C400E4">
        <w:rPr>
          <w:rFonts w:ascii="Times New Roman" w:hAnsi="Times New Roman" w:cs="Times New Roman"/>
        </w:rPr>
        <w:t>Rivka</w:t>
      </w:r>
      <w:proofErr w:type="spellEnd"/>
      <w:r w:rsidRPr="00C400E4">
        <w:rPr>
          <w:rFonts w:ascii="Times New Roman" w:hAnsi="Times New Roman" w:cs="Times New Roman"/>
        </w:rPr>
        <w:t xml:space="preserve">.  </w:t>
      </w:r>
      <w:proofErr w:type="spellStart"/>
      <w:r w:rsidRPr="00C400E4">
        <w:rPr>
          <w:rFonts w:ascii="Times New Roman" w:hAnsi="Times New Roman" w:cs="Times New Roman"/>
        </w:rPr>
        <w:t>Rivka</w:t>
      </w:r>
      <w:proofErr w:type="spellEnd"/>
      <w:r w:rsidRPr="00C400E4">
        <w:rPr>
          <w:rFonts w:ascii="Times New Roman" w:hAnsi="Times New Roman" w:cs="Times New Roman"/>
        </w:rPr>
        <w:t xml:space="preserve"> says, “Good,” nods and add</w:t>
      </w:r>
      <w:r>
        <w:rPr>
          <w:rFonts w:ascii="Times New Roman" w:hAnsi="Times New Roman" w:cs="Times New Roman"/>
        </w:rPr>
        <w:t>s</w:t>
      </w:r>
      <w:r w:rsidRPr="00C400E4">
        <w:rPr>
          <w:rFonts w:ascii="Times New Roman" w:hAnsi="Times New Roman" w:cs="Times New Roman"/>
        </w:rPr>
        <w:t>, “If</w:t>
      </w:r>
      <w:r w:rsidR="006B2FF8">
        <w:rPr>
          <w:rFonts w:ascii="Times New Roman" w:hAnsi="Times New Roman" w:cs="Times New Roman"/>
        </w:rPr>
        <w:t xml:space="preserve"> you smile, you will stay alive</w:t>
      </w:r>
      <w:bookmarkStart w:id="0" w:name="_GoBack"/>
      <w:bookmarkEnd w:id="0"/>
      <w:r w:rsidRPr="00C400E4">
        <w:rPr>
          <w:rFonts w:ascii="Times New Roman" w:hAnsi="Times New Roman" w:cs="Times New Roman"/>
        </w:rPr>
        <w:t xml:space="preserve">” (114). I think she means that if you can smile then you still have hope. This is important because </w:t>
      </w:r>
      <w:r>
        <w:rPr>
          <w:rFonts w:ascii="Times New Roman" w:hAnsi="Times New Roman" w:cs="Times New Roman"/>
        </w:rPr>
        <w:t>hope will be needed</w:t>
      </w:r>
      <w:r w:rsidRPr="00C400E4">
        <w:rPr>
          <w:rFonts w:ascii="Times New Roman" w:hAnsi="Times New Roman" w:cs="Times New Roman"/>
        </w:rPr>
        <w:t xml:space="preserve"> to get them through the horrible conditions that they must endure.  When </w:t>
      </w:r>
      <w:proofErr w:type="spellStart"/>
      <w:r w:rsidRPr="00C400E4">
        <w:rPr>
          <w:rFonts w:ascii="Times New Roman" w:hAnsi="Times New Roman" w:cs="Times New Roman"/>
        </w:rPr>
        <w:t>Rivka</w:t>
      </w:r>
      <w:proofErr w:type="spellEnd"/>
      <w:r w:rsidRPr="00C400E4">
        <w:rPr>
          <w:rFonts w:ascii="Times New Roman" w:hAnsi="Times New Roman" w:cs="Times New Roman"/>
        </w:rPr>
        <w:t xml:space="preserve"> sees Hannah smile she knows that Hannah wants to live.  </w:t>
      </w:r>
    </w:p>
    <w:p w:rsidR="00690168" w:rsidRPr="00690168" w:rsidRDefault="00690168" w:rsidP="00F22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0168" w:rsidRPr="00690168" w:rsidSect="004B0AB9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3C" w:rsidRDefault="00F2243C" w:rsidP="00F2243C">
      <w:pPr>
        <w:spacing w:after="0" w:line="240" w:lineRule="auto"/>
      </w:pPr>
      <w:r>
        <w:separator/>
      </w:r>
    </w:p>
  </w:endnote>
  <w:endnote w:type="continuationSeparator" w:id="0">
    <w:p w:rsidR="00F2243C" w:rsidRDefault="00F2243C" w:rsidP="00F2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3C" w:rsidRDefault="00F2243C" w:rsidP="00F2243C">
      <w:pPr>
        <w:spacing w:after="0" w:line="240" w:lineRule="auto"/>
      </w:pPr>
      <w:r>
        <w:separator/>
      </w:r>
    </w:p>
  </w:footnote>
  <w:footnote w:type="continuationSeparator" w:id="0">
    <w:p w:rsidR="00F2243C" w:rsidRDefault="00F2243C" w:rsidP="00F2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C" w:rsidRPr="00F2243C" w:rsidRDefault="00F2243C" w:rsidP="00F2243C">
    <w:pPr>
      <w:pStyle w:val="Header"/>
      <w:ind w:left="3960" w:firstLine="4680"/>
      <w:rPr>
        <w:u w:val="single"/>
      </w:rPr>
    </w:pPr>
    <w:r>
      <w:t>Name:</w:t>
    </w:r>
    <w:r>
      <w:tab/>
    </w:r>
    <w:r w:rsidRPr="00F2243C">
      <w:rPr>
        <w:u w:val="single"/>
      </w:rPr>
      <w:tab/>
    </w:r>
    <w:r w:rsidRPr="00F2243C">
      <w:rPr>
        <w:u w:val="single"/>
      </w:rPr>
      <w:tab/>
    </w:r>
  </w:p>
  <w:p w:rsidR="00F2243C" w:rsidRPr="00F2243C" w:rsidRDefault="00F2243C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4F0C"/>
    <w:multiLevelType w:val="hybridMultilevel"/>
    <w:tmpl w:val="44FCFC06"/>
    <w:lvl w:ilvl="0" w:tplc="6DC476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68"/>
    <w:rsid w:val="00023A93"/>
    <w:rsid w:val="0018185D"/>
    <w:rsid w:val="001B5E36"/>
    <w:rsid w:val="0049280C"/>
    <w:rsid w:val="004B0AB9"/>
    <w:rsid w:val="00690168"/>
    <w:rsid w:val="006B2FF8"/>
    <w:rsid w:val="00F2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43C"/>
  </w:style>
  <w:style w:type="paragraph" w:styleId="Footer">
    <w:name w:val="footer"/>
    <w:basedOn w:val="Normal"/>
    <w:link w:val="FooterChar"/>
    <w:uiPriority w:val="99"/>
    <w:unhideWhenUsed/>
    <w:rsid w:val="00F2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43C"/>
  </w:style>
  <w:style w:type="paragraph" w:styleId="BalloonText">
    <w:name w:val="Balloon Text"/>
    <w:basedOn w:val="Normal"/>
    <w:link w:val="BalloonTextChar"/>
    <w:uiPriority w:val="99"/>
    <w:semiHidden/>
    <w:unhideWhenUsed/>
    <w:rsid w:val="00F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43C"/>
  </w:style>
  <w:style w:type="paragraph" w:styleId="Footer">
    <w:name w:val="footer"/>
    <w:basedOn w:val="Normal"/>
    <w:link w:val="FooterChar"/>
    <w:uiPriority w:val="99"/>
    <w:unhideWhenUsed/>
    <w:rsid w:val="00F2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43C"/>
  </w:style>
  <w:style w:type="paragraph" w:styleId="BalloonText">
    <w:name w:val="Balloon Text"/>
    <w:basedOn w:val="Normal"/>
    <w:link w:val="BalloonTextChar"/>
    <w:uiPriority w:val="99"/>
    <w:semiHidden/>
    <w:unhideWhenUsed/>
    <w:rsid w:val="00F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2014-12-12T15:02:00Z</cp:lastPrinted>
  <dcterms:created xsi:type="dcterms:W3CDTF">2014-12-11T20:56:00Z</dcterms:created>
  <dcterms:modified xsi:type="dcterms:W3CDTF">2014-12-12T19:05:00Z</dcterms:modified>
</cp:coreProperties>
</file>