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96" w:rsidRPr="00A53F96" w:rsidRDefault="00A53F96" w:rsidP="00A53F9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A53F96">
        <w:rPr>
          <w:rFonts w:ascii="Times New Roman" w:hAnsi="Times New Roman" w:cs="Times New Roman"/>
          <w:b/>
          <w:sz w:val="24"/>
          <w:szCs w:val="24"/>
        </w:rPr>
        <w:t>Highlighted Reading</w:t>
      </w:r>
    </w:p>
    <w:p w:rsidR="00A53F96" w:rsidRPr="00A53F96" w:rsidRDefault="00A53F96" w:rsidP="00A53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F96">
        <w:rPr>
          <w:rFonts w:ascii="Times New Roman" w:hAnsi="Times New Roman" w:cs="Times New Roman"/>
          <w:sz w:val="24"/>
          <w:szCs w:val="24"/>
        </w:rPr>
        <w:t xml:space="preserve">Guided Reading (Guided Read </w:t>
      </w:r>
      <w:proofErr w:type="spellStart"/>
      <w:r w:rsidRPr="00A53F96">
        <w:rPr>
          <w:rFonts w:ascii="Times New Roman" w:hAnsi="Times New Roman" w:cs="Times New Roman"/>
          <w:sz w:val="24"/>
          <w:szCs w:val="24"/>
        </w:rPr>
        <w:t>Alouds</w:t>
      </w:r>
      <w:proofErr w:type="spellEnd"/>
      <w:r w:rsidRPr="00A53F96">
        <w:rPr>
          <w:rFonts w:ascii="Times New Roman" w:hAnsi="Times New Roman" w:cs="Times New Roman"/>
          <w:sz w:val="24"/>
          <w:szCs w:val="24"/>
        </w:rPr>
        <w:t>) with Highlighters</w:t>
      </w:r>
    </w:p>
    <w:p w:rsidR="00A53F96" w:rsidRPr="00A53F96" w:rsidRDefault="00A53F96" w:rsidP="00A53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F96">
        <w:rPr>
          <w:rFonts w:ascii="Times New Roman" w:hAnsi="Times New Roman" w:cs="Times New Roman"/>
          <w:i/>
          <w:sz w:val="24"/>
          <w:szCs w:val="24"/>
        </w:rPr>
        <w:t xml:space="preserve">Closing the Innovation Gap:  Reigniting the Spark of Creativity in a Global Economy, </w:t>
      </w:r>
      <w:r w:rsidRPr="00A53F96">
        <w:rPr>
          <w:rFonts w:ascii="Times New Roman" w:hAnsi="Times New Roman" w:cs="Times New Roman"/>
          <w:sz w:val="24"/>
          <w:szCs w:val="24"/>
        </w:rPr>
        <w:t>Chapter 1</w:t>
      </w:r>
    </w:p>
    <w:p w:rsidR="00A53F96" w:rsidRDefault="00A53F96" w:rsidP="00A53F96">
      <w:pPr>
        <w:rPr>
          <w:rFonts w:ascii="Times New Roman" w:hAnsi="Times New Roman" w:cs="Times New Roman"/>
          <w:b/>
          <w:sz w:val="20"/>
          <w:szCs w:val="20"/>
        </w:rPr>
      </w:pPr>
    </w:p>
    <w:p w:rsidR="00A53F96" w:rsidRPr="00A53F96" w:rsidRDefault="00A53F96" w:rsidP="00A53F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F96">
        <w:rPr>
          <w:rFonts w:ascii="Times New Roman" w:hAnsi="Times New Roman" w:cs="Times New Roman"/>
          <w:b/>
          <w:sz w:val="24"/>
          <w:szCs w:val="24"/>
          <w:u w:val="single"/>
        </w:rPr>
        <w:t>What does the Text Say?</w:t>
      </w:r>
    </w:p>
    <w:p w:rsidR="00A207D2" w:rsidRDefault="00A53F96" w:rsidP="00A53F96">
      <w:pPr>
        <w:rPr>
          <w:rFonts w:ascii="Times New Roman" w:hAnsi="Times New Roman" w:cs="Times New Roman"/>
          <w:b/>
          <w:sz w:val="24"/>
          <w:szCs w:val="24"/>
        </w:rPr>
      </w:pPr>
      <w:r w:rsidRPr="00A207D2">
        <w:rPr>
          <w:rFonts w:ascii="Times New Roman" w:hAnsi="Times New Roman" w:cs="Times New Roman"/>
          <w:b/>
          <w:sz w:val="24"/>
          <w:szCs w:val="24"/>
        </w:rPr>
        <w:t xml:space="preserve">Highlight the following:  </w:t>
      </w:r>
      <w:bookmarkStart w:id="0" w:name="_GoBack"/>
      <w:bookmarkEnd w:id="0"/>
    </w:p>
    <w:p w:rsidR="00A53F96" w:rsidRPr="00A207D2" w:rsidRDefault="00A53F96" w:rsidP="00A53F96">
      <w:pPr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t>1st paragraph</w:t>
      </w:r>
    </w:p>
    <w:p w:rsidR="00A53F96" w:rsidRPr="00A207D2" w:rsidRDefault="00A53F96" w:rsidP="00A53F9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Two things jeopardizing America’s future</w:t>
      </w:r>
    </w:p>
    <w:p w:rsidR="00A53F96" w:rsidRPr="00A207D2" w:rsidRDefault="00A53F96" w:rsidP="00A53F9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t>2</w:t>
      </w:r>
      <w:r w:rsidRPr="00A207D2">
        <w:rPr>
          <w:rFonts w:ascii="Times New Roman" w:hAnsi="Times New Roman" w:cs="Times New Roman"/>
          <w:b/>
          <w:vertAlign w:val="superscript"/>
        </w:rPr>
        <w:t>nd</w:t>
      </w:r>
      <w:r w:rsidRPr="00A207D2">
        <w:rPr>
          <w:rFonts w:ascii="Times New Roman" w:hAnsi="Times New Roman" w:cs="Times New Roman"/>
          <w:b/>
        </w:rPr>
        <w:t xml:space="preserve"> paragraph</w:t>
      </w:r>
    </w:p>
    <w:p w:rsidR="00A53F96" w:rsidRPr="00A207D2" w:rsidRDefault="00A53F96" w:rsidP="00A53F9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Films released by Pixar</w:t>
      </w:r>
    </w:p>
    <w:p w:rsidR="00A53F96" w:rsidRPr="00A207D2" w:rsidRDefault="00A53F96" w:rsidP="00A53F9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The “two-way” street at Pixar</w:t>
      </w: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t>3rd paragraph</w:t>
      </w:r>
    </w:p>
    <w:p w:rsidR="00A53F96" w:rsidRPr="00A207D2" w:rsidRDefault="00A53F96" w:rsidP="00A53F9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Description of Pixar headquarters</w:t>
      </w: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t>4th paragraph</w:t>
      </w:r>
    </w:p>
    <w:p w:rsidR="00A53F96" w:rsidRPr="00A207D2" w:rsidRDefault="00A53F96" w:rsidP="00A53F9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 xml:space="preserve">The origins of Pixar’s success </w:t>
      </w: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t>5th paragraph</w:t>
      </w:r>
    </w:p>
    <w:p w:rsidR="00A53F96" w:rsidRPr="00A207D2" w:rsidRDefault="00A53F96" w:rsidP="00A53F9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The genesis of the company</w:t>
      </w:r>
    </w:p>
    <w:p w:rsidR="00A53F96" w:rsidRPr="00A207D2" w:rsidRDefault="00A53F96" w:rsidP="00A53F9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 xml:space="preserve">Who the Pixar Company attract to finance it and why?  </w:t>
      </w:r>
    </w:p>
    <w:p w:rsidR="00A53F96" w:rsidRPr="00A207D2" w:rsidRDefault="00A53F96" w:rsidP="00A53F9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The two ventures that help Pixar stay alive until the market was ready</w:t>
      </w: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t>6th paragraph</w:t>
      </w:r>
    </w:p>
    <w:p w:rsidR="00A53F96" w:rsidRPr="00A207D2" w:rsidRDefault="00A53F96" w:rsidP="00A53F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The variations of Pixar’s business strategy</w:t>
      </w: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t>7th paragraph</w:t>
      </w:r>
    </w:p>
    <w:p w:rsidR="00A53F96" w:rsidRPr="00A207D2" w:rsidRDefault="00A53F96" w:rsidP="00A53F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The things that help the team/company survive and thrive</w:t>
      </w:r>
    </w:p>
    <w:p w:rsidR="00A53F96" w:rsidRPr="00A207D2" w:rsidRDefault="00A53F96" w:rsidP="00A53F9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What the visionary entrepreneur provided that helped Pixar succeed?</w:t>
      </w: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t>9th paragraph</w:t>
      </w:r>
    </w:p>
    <w:p w:rsidR="00A53F96" w:rsidRPr="00A207D2" w:rsidRDefault="00A53F96" w:rsidP="00A53F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Four things Pixar’s internal culture encourages</w:t>
      </w: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t>10th paragraph</w:t>
      </w:r>
    </w:p>
    <w:p w:rsidR="00A53F96" w:rsidRPr="00A207D2" w:rsidRDefault="00A53F96" w:rsidP="00A53F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What is in the “soup” or the right environment</w:t>
      </w:r>
    </w:p>
    <w:p w:rsidR="00A53F96" w:rsidRPr="00A207D2" w:rsidRDefault="00A53F96" w:rsidP="00A53F9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The five core values of innovation</w:t>
      </w: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t>11</w:t>
      </w:r>
      <w:r w:rsidRPr="00A207D2">
        <w:rPr>
          <w:rFonts w:ascii="Times New Roman" w:hAnsi="Times New Roman" w:cs="Times New Roman"/>
          <w:b/>
          <w:vertAlign w:val="superscript"/>
        </w:rPr>
        <w:t>th</w:t>
      </w:r>
      <w:r w:rsidRPr="00A207D2">
        <w:rPr>
          <w:rFonts w:ascii="Times New Roman" w:hAnsi="Times New Roman" w:cs="Times New Roman"/>
          <w:b/>
        </w:rPr>
        <w:t xml:space="preserve"> paragraph</w:t>
      </w:r>
    </w:p>
    <w:p w:rsidR="00A53F96" w:rsidRPr="00A207D2" w:rsidRDefault="00A53F96" w:rsidP="00A53F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What stifles innovation</w:t>
      </w: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lastRenderedPageBreak/>
        <w:t>12th paragraph</w:t>
      </w:r>
    </w:p>
    <w:p w:rsidR="00A53F96" w:rsidRPr="00A207D2" w:rsidRDefault="00A53F96" w:rsidP="00A53F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What innovators naturally do</w:t>
      </w: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</w:rPr>
      </w:pP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t>13th paragraph</w:t>
      </w:r>
    </w:p>
    <w:p w:rsidR="00A53F96" w:rsidRPr="00A207D2" w:rsidRDefault="00A53F96" w:rsidP="00A53F96">
      <w:pPr>
        <w:numPr>
          <w:ilvl w:val="0"/>
          <w:numId w:val="16"/>
        </w:numPr>
        <w:tabs>
          <w:tab w:val="clear" w:pos="1440"/>
          <w:tab w:val="num" w:pos="702"/>
        </w:tabs>
        <w:spacing w:after="0" w:line="240" w:lineRule="auto"/>
        <w:ind w:left="702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What development came from the curiosity about “incestuous traffic”</w:t>
      </w: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</w:rPr>
      </w:pP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t>14th paragraph</w:t>
      </w:r>
    </w:p>
    <w:p w:rsidR="00A53F96" w:rsidRPr="00A207D2" w:rsidRDefault="00A53F96" w:rsidP="00A53F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How David Culler described inquisitiveness.</w:t>
      </w: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</w:rPr>
      </w:pP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t>15th paragraph</w:t>
      </w:r>
    </w:p>
    <w:p w:rsidR="00A53F96" w:rsidRPr="00A207D2" w:rsidRDefault="00A53F96" w:rsidP="00A53F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The good and bad of questions</w:t>
      </w: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</w:rPr>
      </w:pP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t>16th paragraph</w:t>
      </w:r>
    </w:p>
    <w:p w:rsidR="00A53F96" w:rsidRPr="00A207D2" w:rsidRDefault="00A53F96" w:rsidP="00A53F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The negative of mature companies</w:t>
      </w: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</w:rPr>
      </w:pP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t>17th paragraph</w:t>
      </w:r>
    </w:p>
    <w:p w:rsidR="00A53F96" w:rsidRPr="00A207D2" w:rsidRDefault="00A53F96" w:rsidP="00A53F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What is an inherent part of innovation and why</w:t>
      </w: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</w:rPr>
      </w:pP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t>18th paragraph</w:t>
      </w:r>
    </w:p>
    <w:p w:rsidR="00A53F96" w:rsidRPr="00A207D2" w:rsidRDefault="00A53F96" w:rsidP="00A53F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The role of trust</w:t>
      </w: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t>19th paragraph</w:t>
      </w:r>
    </w:p>
    <w:p w:rsidR="00A53F96" w:rsidRPr="00A207D2" w:rsidRDefault="00A53F96" w:rsidP="00A53F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What innovation requires</w:t>
      </w:r>
    </w:p>
    <w:p w:rsidR="00A53F96" w:rsidRPr="00A207D2" w:rsidRDefault="00A53F96" w:rsidP="00A53F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 xml:space="preserve">What needs to be coupled with curiosity </w:t>
      </w:r>
    </w:p>
    <w:p w:rsidR="00A53F96" w:rsidRPr="00A207D2" w:rsidRDefault="00A53F96" w:rsidP="00A53F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What kills many projects</w:t>
      </w:r>
    </w:p>
    <w:p w:rsidR="00A53F96" w:rsidRPr="00A207D2" w:rsidRDefault="00A53F96" w:rsidP="00A53F9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Why Exxon failed</w:t>
      </w: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</w:rPr>
      </w:pP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t>2</w:t>
      </w:r>
      <w:r w:rsidR="00B9746C" w:rsidRPr="00A207D2">
        <w:rPr>
          <w:rFonts w:ascii="Times New Roman" w:hAnsi="Times New Roman" w:cs="Times New Roman"/>
          <w:b/>
        </w:rPr>
        <w:t>1st</w:t>
      </w:r>
      <w:r w:rsidRPr="00A207D2">
        <w:rPr>
          <w:rFonts w:ascii="Times New Roman" w:hAnsi="Times New Roman" w:cs="Times New Roman"/>
          <w:b/>
        </w:rPr>
        <w:t xml:space="preserve"> paragraph</w:t>
      </w:r>
    </w:p>
    <w:p w:rsidR="00A53F96" w:rsidRPr="00A207D2" w:rsidRDefault="00A53F96" w:rsidP="00A53F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The good and bad of openness and focus</w:t>
      </w: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</w:rPr>
      </w:pP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t>2</w:t>
      </w:r>
      <w:r w:rsidR="00B9746C" w:rsidRPr="00A207D2">
        <w:rPr>
          <w:rFonts w:ascii="Times New Roman" w:hAnsi="Times New Roman" w:cs="Times New Roman"/>
          <w:b/>
        </w:rPr>
        <w:t>2nd</w:t>
      </w:r>
      <w:r w:rsidRPr="00A207D2">
        <w:rPr>
          <w:rFonts w:ascii="Times New Roman" w:hAnsi="Times New Roman" w:cs="Times New Roman"/>
          <w:b/>
        </w:rPr>
        <w:t xml:space="preserve"> paragraph</w:t>
      </w:r>
    </w:p>
    <w:p w:rsidR="00A53F96" w:rsidRPr="00A207D2" w:rsidRDefault="00A53F96" w:rsidP="00A53F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Two qualities of innovation to thrive</w:t>
      </w: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</w:rPr>
      </w:pPr>
    </w:p>
    <w:p w:rsidR="00A53F96" w:rsidRPr="00A207D2" w:rsidRDefault="00B9746C" w:rsidP="00A53F96">
      <w:pPr>
        <w:spacing w:line="240" w:lineRule="auto"/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t>23rd</w:t>
      </w:r>
      <w:r w:rsidR="00A53F96" w:rsidRPr="00A207D2">
        <w:rPr>
          <w:rFonts w:ascii="Times New Roman" w:hAnsi="Times New Roman" w:cs="Times New Roman"/>
          <w:b/>
        </w:rPr>
        <w:t xml:space="preserve"> paragraph</w:t>
      </w:r>
    </w:p>
    <w:p w:rsidR="00A53F96" w:rsidRPr="00A207D2" w:rsidRDefault="00A53F96" w:rsidP="00A53F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The role infrastructures play in innovations</w:t>
      </w: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</w:rPr>
      </w:pPr>
    </w:p>
    <w:p w:rsidR="00A53F96" w:rsidRPr="00A207D2" w:rsidRDefault="00A53F96" w:rsidP="00A53F96">
      <w:pPr>
        <w:spacing w:line="240" w:lineRule="auto"/>
        <w:rPr>
          <w:rFonts w:ascii="Times New Roman" w:hAnsi="Times New Roman" w:cs="Times New Roman"/>
          <w:b/>
        </w:rPr>
      </w:pPr>
      <w:r w:rsidRPr="00A207D2">
        <w:rPr>
          <w:rFonts w:ascii="Times New Roman" w:hAnsi="Times New Roman" w:cs="Times New Roman"/>
          <w:b/>
        </w:rPr>
        <w:t>2</w:t>
      </w:r>
      <w:r w:rsidR="00B9746C" w:rsidRPr="00A207D2">
        <w:rPr>
          <w:rFonts w:ascii="Times New Roman" w:hAnsi="Times New Roman" w:cs="Times New Roman"/>
          <w:b/>
        </w:rPr>
        <w:t>4th</w:t>
      </w:r>
      <w:r w:rsidRPr="00A207D2">
        <w:rPr>
          <w:rFonts w:ascii="Times New Roman" w:hAnsi="Times New Roman" w:cs="Times New Roman"/>
          <w:b/>
        </w:rPr>
        <w:t xml:space="preserve"> paragraph</w:t>
      </w:r>
    </w:p>
    <w:p w:rsidR="00A53F96" w:rsidRPr="00A207D2" w:rsidRDefault="00A53F96" w:rsidP="00A53F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207D2">
        <w:rPr>
          <w:rFonts w:ascii="Times New Roman" w:hAnsi="Times New Roman" w:cs="Times New Roman"/>
        </w:rPr>
        <w:t>The role patient capital plays in innovations and why</w:t>
      </w:r>
    </w:p>
    <w:p w:rsidR="00A53F96" w:rsidRPr="00A207D2" w:rsidRDefault="00A53F96" w:rsidP="00A53F96">
      <w:pPr>
        <w:pStyle w:val="BodyTextIndent"/>
        <w:tabs>
          <w:tab w:val="clear" w:pos="72"/>
        </w:tabs>
        <w:rPr>
          <w:b/>
          <w:szCs w:val="24"/>
          <w:u w:val="single"/>
        </w:rPr>
      </w:pPr>
    </w:p>
    <w:p w:rsidR="00A53F96" w:rsidRPr="00A207D2" w:rsidRDefault="00A53F96" w:rsidP="00A53F96">
      <w:pPr>
        <w:pStyle w:val="BodyTextIndent"/>
        <w:tabs>
          <w:tab w:val="clear" w:pos="72"/>
        </w:tabs>
        <w:jc w:val="center"/>
        <w:rPr>
          <w:b/>
          <w:szCs w:val="24"/>
          <w:u w:val="single"/>
        </w:rPr>
      </w:pPr>
    </w:p>
    <w:p w:rsidR="00A53F96" w:rsidRDefault="00A53F96" w:rsidP="00A53F96">
      <w:pPr>
        <w:pStyle w:val="BodyTextIndent"/>
        <w:tabs>
          <w:tab w:val="clear" w:pos="72"/>
        </w:tabs>
        <w:jc w:val="center"/>
        <w:rPr>
          <w:b/>
          <w:szCs w:val="24"/>
          <w:u w:val="single"/>
        </w:rPr>
      </w:pPr>
    </w:p>
    <w:p w:rsidR="00A53F96" w:rsidRDefault="00A53F96" w:rsidP="00A53F96">
      <w:pPr>
        <w:pStyle w:val="BodyTextIndent"/>
        <w:tabs>
          <w:tab w:val="clear" w:pos="72"/>
        </w:tabs>
        <w:jc w:val="center"/>
        <w:rPr>
          <w:b/>
          <w:szCs w:val="24"/>
          <w:u w:val="single"/>
        </w:rPr>
      </w:pPr>
    </w:p>
    <w:p w:rsidR="00A53F96" w:rsidRPr="00A207D2" w:rsidRDefault="00A53F96" w:rsidP="00A53F96">
      <w:pPr>
        <w:pStyle w:val="BodyTextIndent"/>
        <w:tabs>
          <w:tab w:val="clear" w:pos="72"/>
        </w:tabs>
        <w:jc w:val="center"/>
        <w:rPr>
          <w:b/>
          <w:sz w:val="28"/>
          <w:szCs w:val="28"/>
          <w:u w:val="single"/>
        </w:rPr>
      </w:pPr>
      <w:r w:rsidRPr="00A207D2">
        <w:rPr>
          <w:b/>
          <w:sz w:val="28"/>
          <w:szCs w:val="28"/>
          <w:u w:val="single"/>
        </w:rPr>
        <w:t>How does the text say it?</w:t>
      </w:r>
    </w:p>
    <w:p w:rsidR="00A53F96" w:rsidRPr="00A53F96" w:rsidRDefault="00A53F96" w:rsidP="00A53F96">
      <w:pPr>
        <w:pStyle w:val="BodyTextIndent"/>
        <w:tabs>
          <w:tab w:val="clear" w:pos="72"/>
        </w:tabs>
        <w:rPr>
          <w:b/>
          <w:sz w:val="20"/>
          <w:u w:val="single"/>
        </w:rPr>
      </w:pPr>
    </w:p>
    <w:p w:rsidR="00A53F96" w:rsidRPr="00A207D2" w:rsidRDefault="00A53F96" w:rsidP="00A53F96">
      <w:pPr>
        <w:pStyle w:val="BodyTextIndent"/>
        <w:tabs>
          <w:tab w:val="clear" w:pos="72"/>
        </w:tabs>
        <w:rPr>
          <w:b/>
          <w:szCs w:val="24"/>
        </w:rPr>
      </w:pPr>
      <w:r w:rsidRPr="00A207D2">
        <w:rPr>
          <w:b/>
          <w:szCs w:val="24"/>
        </w:rPr>
        <w:t>- Highlight with a different color</w:t>
      </w:r>
    </w:p>
    <w:p w:rsidR="00A53F96" w:rsidRPr="00A53F96" w:rsidRDefault="00A53F96" w:rsidP="00A53F96">
      <w:pPr>
        <w:pStyle w:val="BodyTextIndent"/>
        <w:tabs>
          <w:tab w:val="clear" w:pos="72"/>
        </w:tabs>
        <w:rPr>
          <w:sz w:val="20"/>
          <w:u w:val="single"/>
        </w:rPr>
      </w:pPr>
    </w:p>
    <w:p w:rsidR="00A53F96" w:rsidRPr="00A207D2" w:rsidRDefault="00A53F96" w:rsidP="00A53F96">
      <w:pPr>
        <w:pStyle w:val="BodyTextIndent"/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2</w:t>
      </w:r>
      <w:r w:rsidRPr="00A207D2">
        <w:rPr>
          <w:sz w:val="22"/>
          <w:szCs w:val="22"/>
          <w:vertAlign w:val="superscript"/>
        </w:rPr>
        <w:t>nd</w:t>
      </w:r>
      <w:r w:rsidRPr="00A207D2">
        <w:rPr>
          <w:sz w:val="22"/>
          <w:szCs w:val="22"/>
        </w:rPr>
        <w:t xml:space="preserve"> paragraph</w:t>
      </w:r>
    </w:p>
    <w:p w:rsidR="00FE5574" w:rsidRPr="00A207D2" w:rsidRDefault="00FE5574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numPr>
          <w:ilvl w:val="0"/>
          <w:numId w:val="1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italicized words</w:t>
      </w:r>
    </w:p>
    <w:p w:rsidR="00A53F96" w:rsidRPr="00A207D2" w:rsidRDefault="00A53F96" w:rsidP="00A53F96">
      <w:pPr>
        <w:pStyle w:val="BodyTextIndent"/>
        <w:numPr>
          <w:ilvl w:val="0"/>
          <w:numId w:val="1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dash and the information that is added following the dash</w:t>
      </w:r>
    </w:p>
    <w:p w:rsidR="00FE5574" w:rsidRPr="00A207D2" w:rsidRDefault="00FE5574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3</w:t>
      </w:r>
      <w:r w:rsidRPr="00A207D2">
        <w:rPr>
          <w:sz w:val="22"/>
          <w:szCs w:val="22"/>
          <w:vertAlign w:val="superscript"/>
        </w:rPr>
        <w:t>rd</w:t>
      </w:r>
      <w:r w:rsidRPr="00A207D2">
        <w:rPr>
          <w:sz w:val="22"/>
          <w:szCs w:val="22"/>
        </w:rPr>
        <w:t xml:space="preserve"> paragraph</w:t>
      </w:r>
    </w:p>
    <w:p w:rsidR="00FE5574" w:rsidRPr="00A207D2" w:rsidRDefault="00FE5574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numPr>
          <w:ilvl w:val="0"/>
          <w:numId w:val="2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words that tell you this is written from a first person perspective</w:t>
      </w:r>
    </w:p>
    <w:p w:rsidR="00A53F96" w:rsidRPr="00A207D2" w:rsidRDefault="00A53F96" w:rsidP="00A53F96">
      <w:pPr>
        <w:pStyle w:val="BodyTextIndent"/>
        <w:numPr>
          <w:ilvl w:val="0"/>
          <w:numId w:val="2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example of personification</w:t>
      </w:r>
    </w:p>
    <w:p w:rsidR="00A53F96" w:rsidRPr="00A207D2" w:rsidRDefault="00A53F96" w:rsidP="00A53F96">
      <w:pPr>
        <w:pStyle w:val="BodyTextIndent"/>
        <w:numPr>
          <w:ilvl w:val="0"/>
          <w:numId w:val="2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example(s) of imagery</w:t>
      </w:r>
    </w:p>
    <w:p w:rsidR="00FE5574" w:rsidRPr="00A207D2" w:rsidRDefault="00FE5574" w:rsidP="00FE5574">
      <w:pPr>
        <w:pStyle w:val="BodyTextIndent"/>
        <w:tabs>
          <w:tab w:val="clear" w:pos="72"/>
        </w:tabs>
        <w:ind w:left="720"/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5</w:t>
      </w:r>
      <w:r w:rsidRPr="00A207D2">
        <w:rPr>
          <w:sz w:val="22"/>
          <w:szCs w:val="22"/>
          <w:vertAlign w:val="superscript"/>
        </w:rPr>
        <w:t>th</w:t>
      </w:r>
      <w:r w:rsidRPr="00A207D2">
        <w:rPr>
          <w:sz w:val="22"/>
          <w:szCs w:val="22"/>
        </w:rPr>
        <w:t xml:space="preserve"> paragraph</w:t>
      </w:r>
    </w:p>
    <w:p w:rsidR="00FE5574" w:rsidRPr="00A207D2" w:rsidRDefault="00FE5574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numPr>
          <w:ilvl w:val="0"/>
          <w:numId w:val="3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appositives</w:t>
      </w:r>
    </w:p>
    <w:p w:rsidR="00FE5574" w:rsidRPr="00A207D2" w:rsidRDefault="00FE5574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7</w:t>
      </w:r>
      <w:r w:rsidRPr="00A207D2">
        <w:rPr>
          <w:sz w:val="22"/>
          <w:szCs w:val="22"/>
          <w:vertAlign w:val="superscript"/>
        </w:rPr>
        <w:t>th</w:t>
      </w:r>
      <w:r w:rsidRPr="00A207D2">
        <w:rPr>
          <w:sz w:val="22"/>
          <w:szCs w:val="22"/>
        </w:rPr>
        <w:t xml:space="preserve"> paragraph</w:t>
      </w:r>
    </w:p>
    <w:p w:rsidR="00FE5574" w:rsidRPr="00A207D2" w:rsidRDefault="00FE5574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numPr>
          <w:ilvl w:val="0"/>
          <w:numId w:val="4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example of alliteration</w:t>
      </w:r>
    </w:p>
    <w:p w:rsidR="00A53F96" w:rsidRPr="00A207D2" w:rsidRDefault="00A53F96" w:rsidP="00A53F96">
      <w:pPr>
        <w:pStyle w:val="BodyTextIndent"/>
        <w:numPr>
          <w:ilvl w:val="0"/>
          <w:numId w:val="4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repetition</w:t>
      </w:r>
    </w:p>
    <w:p w:rsidR="00FE5574" w:rsidRPr="00A207D2" w:rsidRDefault="00FE5574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8</w:t>
      </w:r>
      <w:r w:rsidRPr="00A207D2">
        <w:rPr>
          <w:sz w:val="22"/>
          <w:szCs w:val="22"/>
          <w:vertAlign w:val="superscript"/>
        </w:rPr>
        <w:t>th</w:t>
      </w:r>
      <w:r w:rsidRPr="00A207D2">
        <w:rPr>
          <w:sz w:val="22"/>
          <w:szCs w:val="22"/>
        </w:rPr>
        <w:t xml:space="preserve"> paragraph</w:t>
      </w:r>
    </w:p>
    <w:p w:rsidR="00FE5574" w:rsidRPr="00A207D2" w:rsidRDefault="00FE5574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numPr>
          <w:ilvl w:val="0"/>
          <w:numId w:val="5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dash and the additional information offered after</w:t>
      </w:r>
    </w:p>
    <w:p w:rsidR="00A207D2" w:rsidRPr="00A207D2" w:rsidRDefault="00A207D2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E618EE" w:rsidP="00A53F96">
      <w:pPr>
        <w:pStyle w:val="BodyTextIndent"/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10</w:t>
      </w:r>
      <w:r w:rsidRPr="00A207D2">
        <w:rPr>
          <w:sz w:val="22"/>
          <w:szCs w:val="22"/>
          <w:vertAlign w:val="superscript"/>
        </w:rPr>
        <w:t>th</w:t>
      </w:r>
      <w:r w:rsidRPr="00A207D2">
        <w:rPr>
          <w:sz w:val="22"/>
          <w:szCs w:val="22"/>
        </w:rPr>
        <w:t xml:space="preserve"> </w:t>
      </w:r>
      <w:r w:rsidR="00A53F96" w:rsidRPr="00A207D2">
        <w:rPr>
          <w:sz w:val="22"/>
          <w:szCs w:val="22"/>
        </w:rPr>
        <w:t>paragraph</w:t>
      </w:r>
    </w:p>
    <w:p w:rsidR="00FE5574" w:rsidRPr="00A207D2" w:rsidRDefault="00FE5574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numPr>
          <w:ilvl w:val="0"/>
          <w:numId w:val="5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 xml:space="preserve">Highlight the subtitle </w:t>
      </w:r>
    </w:p>
    <w:p w:rsidR="00A53F96" w:rsidRPr="00A207D2" w:rsidRDefault="00A53F96" w:rsidP="00A53F96">
      <w:pPr>
        <w:pStyle w:val="BodyTextIndent"/>
        <w:numPr>
          <w:ilvl w:val="0"/>
          <w:numId w:val="5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imagery</w:t>
      </w:r>
    </w:p>
    <w:p w:rsidR="00A53F96" w:rsidRPr="00A207D2" w:rsidRDefault="00A53F96" w:rsidP="00A53F96">
      <w:pPr>
        <w:pStyle w:val="BodyTextIndent"/>
        <w:numPr>
          <w:ilvl w:val="0"/>
          <w:numId w:val="5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metaphor</w:t>
      </w:r>
    </w:p>
    <w:p w:rsidR="00A53F96" w:rsidRPr="00A207D2" w:rsidRDefault="00A53F96" w:rsidP="00A53F96">
      <w:pPr>
        <w:pStyle w:val="BodyTextIndent"/>
        <w:numPr>
          <w:ilvl w:val="0"/>
          <w:numId w:val="5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colon and the list that follows</w:t>
      </w:r>
    </w:p>
    <w:p w:rsidR="00FE5574" w:rsidRPr="00A207D2" w:rsidRDefault="00FE5574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E618EE" w:rsidP="00A53F96">
      <w:pPr>
        <w:pStyle w:val="BodyTextIndent"/>
        <w:tabs>
          <w:tab w:val="clear" w:pos="72"/>
        </w:tabs>
        <w:rPr>
          <w:sz w:val="22"/>
          <w:szCs w:val="22"/>
          <w:vertAlign w:val="superscript"/>
        </w:rPr>
      </w:pPr>
      <w:r w:rsidRPr="00A207D2">
        <w:rPr>
          <w:sz w:val="22"/>
          <w:szCs w:val="22"/>
        </w:rPr>
        <w:t>11</w:t>
      </w:r>
      <w:r w:rsidR="00A53F96" w:rsidRPr="00A207D2">
        <w:rPr>
          <w:sz w:val="22"/>
          <w:szCs w:val="22"/>
          <w:vertAlign w:val="superscript"/>
        </w:rPr>
        <w:t>th</w:t>
      </w:r>
    </w:p>
    <w:p w:rsidR="00FE5574" w:rsidRPr="00A207D2" w:rsidRDefault="00FE5574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numPr>
          <w:ilvl w:val="0"/>
          <w:numId w:val="6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 xml:space="preserve">Highlight </w:t>
      </w:r>
      <w:r w:rsidR="00FE5574" w:rsidRPr="00A207D2">
        <w:rPr>
          <w:sz w:val="22"/>
          <w:szCs w:val="22"/>
        </w:rPr>
        <w:t>the</w:t>
      </w:r>
      <w:r w:rsidRPr="00A207D2">
        <w:rPr>
          <w:sz w:val="22"/>
          <w:szCs w:val="22"/>
        </w:rPr>
        <w:t xml:space="preserve"> word that means “smother”</w:t>
      </w:r>
    </w:p>
    <w:p w:rsidR="00A53F96" w:rsidRPr="00A207D2" w:rsidRDefault="00A53F96" w:rsidP="00A53F96">
      <w:pPr>
        <w:pStyle w:val="BodyTextIndent"/>
        <w:numPr>
          <w:ilvl w:val="0"/>
          <w:numId w:val="6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example (s) of personification</w:t>
      </w:r>
    </w:p>
    <w:p w:rsidR="00FE5574" w:rsidRPr="00A207D2" w:rsidRDefault="00FE5574" w:rsidP="00FE5574">
      <w:pPr>
        <w:pStyle w:val="BodyTextIndent"/>
        <w:tabs>
          <w:tab w:val="clear" w:pos="72"/>
        </w:tabs>
        <w:ind w:left="720"/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tabs>
          <w:tab w:val="clear" w:pos="72"/>
        </w:tabs>
        <w:rPr>
          <w:sz w:val="22"/>
          <w:szCs w:val="22"/>
          <w:vertAlign w:val="superscript"/>
        </w:rPr>
      </w:pPr>
      <w:r w:rsidRPr="00A207D2">
        <w:rPr>
          <w:sz w:val="22"/>
          <w:szCs w:val="22"/>
        </w:rPr>
        <w:t>13</w:t>
      </w:r>
      <w:r w:rsidRPr="00A207D2">
        <w:rPr>
          <w:sz w:val="22"/>
          <w:szCs w:val="22"/>
          <w:vertAlign w:val="superscript"/>
        </w:rPr>
        <w:t>th</w:t>
      </w:r>
    </w:p>
    <w:p w:rsidR="00FE5574" w:rsidRPr="00A207D2" w:rsidRDefault="00FE5574" w:rsidP="00A53F96">
      <w:pPr>
        <w:pStyle w:val="BodyTextIndent"/>
        <w:tabs>
          <w:tab w:val="clear" w:pos="72"/>
        </w:tabs>
        <w:rPr>
          <w:sz w:val="22"/>
          <w:szCs w:val="22"/>
          <w:vertAlign w:val="superscript"/>
        </w:rPr>
      </w:pPr>
    </w:p>
    <w:p w:rsidR="00E618EE" w:rsidRPr="00A207D2" w:rsidRDefault="00E618EE" w:rsidP="00E618EE">
      <w:pPr>
        <w:pStyle w:val="BodyTextIndent"/>
        <w:numPr>
          <w:ilvl w:val="0"/>
          <w:numId w:val="7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dash(</w:t>
      </w:r>
      <w:proofErr w:type="spellStart"/>
      <w:r w:rsidRPr="00A207D2">
        <w:rPr>
          <w:sz w:val="22"/>
          <w:szCs w:val="22"/>
        </w:rPr>
        <w:t>es</w:t>
      </w:r>
      <w:proofErr w:type="spellEnd"/>
      <w:r w:rsidRPr="00A207D2">
        <w:rPr>
          <w:sz w:val="22"/>
          <w:szCs w:val="22"/>
        </w:rPr>
        <w:t>) and the additional information offered within</w:t>
      </w:r>
    </w:p>
    <w:p w:rsidR="00A53F96" w:rsidRDefault="00A53F96" w:rsidP="00A53F96">
      <w:pPr>
        <w:pStyle w:val="BodyTextIndent"/>
        <w:numPr>
          <w:ilvl w:val="0"/>
          <w:numId w:val="7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appositive</w:t>
      </w:r>
    </w:p>
    <w:p w:rsidR="00A207D2" w:rsidRPr="00A207D2" w:rsidRDefault="00A207D2" w:rsidP="00A207D2">
      <w:pPr>
        <w:pStyle w:val="BodyTextIndent"/>
        <w:numPr>
          <w:ilvl w:val="0"/>
          <w:numId w:val="7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quotations used for something other than quoting</w:t>
      </w:r>
    </w:p>
    <w:p w:rsidR="00A207D2" w:rsidRPr="00A207D2" w:rsidRDefault="00A207D2" w:rsidP="00A207D2">
      <w:pPr>
        <w:pStyle w:val="BodyTextIndent"/>
        <w:tabs>
          <w:tab w:val="clear" w:pos="72"/>
        </w:tabs>
        <w:ind w:left="720"/>
        <w:rPr>
          <w:sz w:val="22"/>
          <w:szCs w:val="22"/>
        </w:rPr>
      </w:pPr>
    </w:p>
    <w:p w:rsidR="00FE5574" w:rsidRPr="00A207D2" w:rsidRDefault="00FE5574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tabs>
          <w:tab w:val="clear" w:pos="72"/>
        </w:tabs>
        <w:rPr>
          <w:sz w:val="22"/>
          <w:szCs w:val="22"/>
          <w:vertAlign w:val="superscript"/>
        </w:rPr>
      </w:pPr>
      <w:r w:rsidRPr="00A207D2">
        <w:rPr>
          <w:sz w:val="22"/>
          <w:szCs w:val="22"/>
        </w:rPr>
        <w:t>1</w:t>
      </w:r>
      <w:r w:rsidR="00E618EE" w:rsidRPr="00A207D2">
        <w:rPr>
          <w:sz w:val="22"/>
          <w:szCs w:val="22"/>
        </w:rPr>
        <w:t>5</w:t>
      </w:r>
      <w:r w:rsidRPr="00A207D2">
        <w:rPr>
          <w:sz w:val="22"/>
          <w:szCs w:val="22"/>
          <w:vertAlign w:val="superscript"/>
        </w:rPr>
        <w:t>th</w:t>
      </w:r>
    </w:p>
    <w:p w:rsidR="00FE5574" w:rsidRPr="00A207D2" w:rsidRDefault="00FE5574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numPr>
          <w:ilvl w:val="0"/>
          <w:numId w:val="7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 xml:space="preserve">Highlight the example(s) of </w:t>
      </w:r>
      <w:r w:rsidR="00A207D2" w:rsidRPr="00A207D2">
        <w:rPr>
          <w:sz w:val="22"/>
          <w:szCs w:val="22"/>
        </w:rPr>
        <w:t>ellipses</w:t>
      </w:r>
    </w:p>
    <w:p w:rsidR="00A53F96" w:rsidRPr="00A207D2" w:rsidRDefault="00A53F96" w:rsidP="00A53F96">
      <w:pPr>
        <w:pStyle w:val="BodyTextIndent"/>
        <w:numPr>
          <w:ilvl w:val="0"/>
          <w:numId w:val="7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example(s) of dash</w:t>
      </w:r>
    </w:p>
    <w:p w:rsidR="00A207D2" w:rsidRPr="00A207D2" w:rsidRDefault="00A207D2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207D2" w:rsidRDefault="00A207D2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207D2" w:rsidRDefault="00A207D2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207D2" w:rsidRDefault="00A207D2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tabs>
          <w:tab w:val="clear" w:pos="72"/>
        </w:tabs>
        <w:rPr>
          <w:sz w:val="22"/>
          <w:szCs w:val="22"/>
          <w:vertAlign w:val="superscript"/>
        </w:rPr>
      </w:pPr>
      <w:r w:rsidRPr="00A207D2">
        <w:rPr>
          <w:sz w:val="22"/>
          <w:szCs w:val="22"/>
        </w:rPr>
        <w:t>1</w:t>
      </w:r>
      <w:r w:rsidR="00E618EE" w:rsidRPr="00A207D2">
        <w:rPr>
          <w:sz w:val="22"/>
          <w:szCs w:val="22"/>
        </w:rPr>
        <w:t>7</w:t>
      </w:r>
      <w:r w:rsidRPr="00A207D2">
        <w:rPr>
          <w:sz w:val="22"/>
          <w:szCs w:val="22"/>
          <w:vertAlign w:val="superscript"/>
        </w:rPr>
        <w:t>th</w:t>
      </w:r>
    </w:p>
    <w:p w:rsidR="00A207D2" w:rsidRPr="00A207D2" w:rsidRDefault="00A207D2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numPr>
          <w:ilvl w:val="0"/>
          <w:numId w:val="8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subheading</w:t>
      </w:r>
    </w:p>
    <w:p w:rsidR="00A53F96" w:rsidRPr="00A207D2" w:rsidRDefault="00A53F96" w:rsidP="00A53F96">
      <w:pPr>
        <w:pStyle w:val="BodyTextIndent"/>
        <w:numPr>
          <w:ilvl w:val="0"/>
          <w:numId w:val="8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appositive</w:t>
      </w:r>
    </w:p>
    <w:p w:rsidR="00A207D2" w:rsidRPr="00A207D2" w:rsidRDefault="00A207D2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tabs>
          <w:tab w:val="clear" w:pos="72"/>
        </w:tabs>
        <w:rPr>
          <w:sz w:val="22"/>
          <w:szCs w:val="22"/>
          <w:vertAlign w:val="superscript"/>
        </w:rPr>
      </w:pPr>
      <w:r w:rsidRPr="00A207D2">
        <w:rPr>
          <w:sz w:val="22"/>
          <w:szCs w:val="22"/>
        </w:rPr>
        <w:t>1</w:t>
      </w:r>
      <w:r w:rsidR="00E618EE" w:rsidRPr="00A207D2">
        <w:rPr>
          <w:sz w:val="22"/>
          <w:szCs w:val="22"/>
        </w:rPr>
        <w:t>8</w:t>
      </w:r>
      <w:r w:rsidRPr="00A207D2">
        <w:rPr>
          <w:sz w:val="22"/>
          <w:szCs w:val="22"/>
          <w:vertAlign w:val="superscript"/>
        </w:rPr>
        <w:t>th</w:t>
      </w:r>
    </w:p>
    <w:p w:rsidR="00A207D2" w:rsidRPr="00A207D2" w:rsidRDefault="00A207D2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numPr>
          <w:ilvl w:val="0"/>
          <w:numId w:val="9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subheading</w:t>
      </w:r>
    </w:p>
    <w:p w:rsidR="00A207D2" w:rsidRPr="00A207D2" w:rsidRDefault="00A207D2" w:rsidP="00A207D2">
      <w:pPr>
        <w:pStyle w:val="BodyTextIndent"/>
        <w:tabs>
          <w:tab w:val="clear" w:pos="72"/>
        </w:tabs>
        <w:ind w:left="720"/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tabs>
          <w:tab w:val="clear" w:pos="72"/>
        </w:tabs>
        <w:rPr>
          <w:sz w:val="22"/>
          <w:szCs w:val="22"/>
          <w:vertAlign w:val="superscript"/>
        </w:rPr>
      </w:pPr>
      <w:r w:rsidRPr="00A207D2">
        <w:rPr>
          <w:sz w:val="22"/>
          <w:szCs w:val="22"/>
        </w:rPr>
        <w:t>1</w:t>
      </w:r>
      <w:r w:rsidR="00E618EE" w:rsidRPr="00A207D2">
        <w:rPr>
          <w:sz w:val="22"/>
          <w:szCs w:val="22"/>
        </w:rPr>
        <w:t>9</w:t>
      </w:r>
      <w:r w:rsidRPr="00A207D2">
        <w:rPr>
          <w:sz w:val="22"/>
          <w:szCs w:val="22"/>
          <w:vertAlign w:val="superscript"/>
        </w:rPr>
        <w:t>th</w:t>
      </w:r>
    </w:p>
    <w:p w:rsidR="00A207D2" w:rsidRPr="00A207D2" w:rsidRDefault="00A207D2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numPr>
          <w:ilvl w:val="0"/>
          <w:numId w:val="9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subheading</w:t>
      </w:r>
    </w:p>
    <w:p w:rsidR="00A207D2" w:rsidRPr="00A207D2" w:rsidRDefault="00A207D2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E618EE" w:rsidP="00A53F96">
      <w:pPr>
        <w:pStyle w:val="BodyTextIndent"/>
        <w:tabs>
          <w:tab w:val="clear" w:pos="72"/>
        </w:tabs>
        <w:rPr>
          <w:sz w:val="22"/>
          <w:szCs w:val="22"/>
          <w:vertAlign w:val="superscript"/>
        </w:rPr>
      </w:pPr>
      <w:r w:rsidRPr="00A207D2">
        <w:rPr>
          <w:sz w:val="22"/>
          <w:szCs w:val="22"/>
        </w:rPr>
        <w:t>20</w:t>
      </w:r>
      <w:r w:rsidR="00A53F96" w:rsidRPr="00A207D2">
        <w:rPr>
          <w:sz w:val="22"/>
          <w:szCs w:val="22"/>
          <w:vertAlign w:val="superscript"/>
        </w:rPr>
        <w:t>th</w:t>
      </w:r>
    </w:p>
    <w:p w:rsidR="00A207D2" w:rsidRPr="00A207D2" w:rsidRDefault="00A207D2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numPr>
          <w:ilvl w:val="0"/>
          <w:numId w:val="9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example of irony</w:t>
      </w:r>
    </w:p>
    <w:p w:rsidR="00A207D2" w:rsidRPr="00A207D2" w:rsidRDefault="00A207D2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2</w:t>
      </w:r>
      <w:r w:rsidR="00E618EE" w:rsidRPr="00A207D2">
        <w:rPr>
          <w:sz w:val="22"/>
          <w:szCs w:val="22"/>
        </w:rPr>
        <w:t>2</w:t>
      </w:r>
      <w:r w:rsidR="00E618EE" w:rsidRPr="00A207D2">
        <w:rPr>
          <w:sz w:val="22"/>
          <w:szCs w:val="22"/>
          <w:vertAlign w:val="superscript"/>
        </w:rPr>
        <w:t>nd</w:t>
      </w:r>
    </w:p>
    <w:p w:rsidR="00A207D2" w:rsidRPr="00A207D2" w:rsidRDefault="00A207D2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numPr>
          <w:ilvl w:val="0"/>
          <w:numId w:val="9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subheading</w:t>
      </w:r>
    </w:p>
    <w:p w:rsidR="00A53F96" w:rsidRPr="00A207D2" w:rsidRDefault="00A53F96" w:rsidP="00A53F96">
      <w:pPr>
        <w:pStyle w:val="BodyTextIndent"/>
        <w:numPr>
          <w:ilvl w:val="0"/>
          <w:numId w:val="9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example(s) of alliteration</w:t>
      </w:r>
    </w:p>
    <w:p w:rsidR="00A53F96" w:rsidRPr="00A207D2" w:rsidRDefault="00A53F96" w:rsidP="00A53F96">
      <w:pPr>
        <w:pStyle w:val="BodyTextIndent"/>
        <w:numPr>
          <w:ilvl w:val="0"/>
          <w:numId w:val="9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colon and information provided after</w:t>
      </w:r>
    </w:p>
    <w:p w:rsidR="00A207D2" w:rsidRPr="00A207D2" w:rsidRDefault="00A207D2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207D2" w:rsidP="00A53F96">
      <w:pPr>
        <w:pStyle w:val="BodyTextIndent"/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23</w:t>
      </w:r>
      <w:r w:rsidRPr="00A207D2">
        <w:rPr>
          <w:sz w:val="22"/>
          <w:szCs w:val="22"/>
          <w:vertAlign w:val="superscript"/>
        </w:rPr>
        <w:t>rd</w:t>
      </w:r>
    </w:p>
    <w:p w:rsidR="00A207D2" w:rsidRPr="00A207D2" w:rsidRDefault="00A207D2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numPr>
          <w:ilvl w:val="0"/>
          <w:numId w:val="10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dash and the additional information offered after</w:t>
      </w:r>
    </w:p>
    <w:p w:rsidR="00A207D2" w:rsidRPr="00A207D2" w:rsidRDefault="00A207D2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E618EE" w:rsidP="00A53F96">
      <w:pPr>
        <w:pStyle w:val="BodyTextIndent"/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24</w:t>
      </w:r>
      <w:r w:rsidRPr="00A207D2">
        <w:rPr>
          <w:sz w:val="22"/>
          <w:szCs w:val="22"/>
          <w:vertAlign w:val="superscript"/>
        </w:rPr>
        <w:t>th</w:t>
      </w:r>
    </w:p>
    <w:p w:rsidR="00A207D2" w:rsidRPr="00A207D2" w:rsidRDefault="00A207D2" w:rsidP="00A53F96">
      <w:pPr>
        <w:pStyle w:val="BodyTextIndent"/>
        <w:tabs>
          <w:tab w:val="clear" w:pos="72"/>
        </w:tabs>
        <w:rPr>
          <w:sz w:val="22"/>
          <w:szCs w:val="22"/>
        </w:rPr>
      </w:pPr>
    </w:p>
    <w:p w:rsidR="00A53F96" w:rsidRPr="00A207D2" w:rsidRDefault="00A53F96" w:rsidP="00A53F96">
      <w:pPr>
        <w:pStyle w:val="BodyTextIndent"/>
        <w:numPr>
          <w:ilvl w:val="0"/>
          <w:numId w:val="10"/>
        </w:numPr>
        <w:tabs>
          <w:tab w:val="clear" w:pos="72"/>
        </w:tabs>
        <w:rPr>
          <w:sz w:val="22"/>
          <w:szCs w:val="22"/>
        </w:rPr>
      </w:pPr>
      <w:r w:rsidRPr="00A207D2">
        <w:rPr>
          <w:sz w:val="22"/>
          <w:szCs w:val="22"/>
        </w:rPr>
        <w:t>Highlight the example(s) of  imagery</w:t>
      </w:r>
    </w:p>
    <w:p w:rsidR="00A53F96" w:rsidRPr="00A207D2" w:rsidRDefault="00A53F96" w:rsidP="00A53F96">
      <w:pPr>
        <w:pStyle w:val="BodyTextIndent"/>
        <w:tabs>
          <w:tab w:val="clear" w:pos="72"/>
        </w:tabs>
        <w:ind w:left="720"/>
        <w:rPr>
          <w:sz w:val="22"/>
          <w:szCs w:val="22"/>
        </w:rPr>
      </w:pPr>
    </w:p>
    <w:p w:rsidR="00BC406D" w:rsidRPr="00A207D2" w:rsidRDefault="00BC406D">
      <w:pPr>
        <w:rPr>
          <w:rFonts w:ascii="Times New Roman" w:hAnsi="Times New Roman" w:cs="Times New Roman"/>
        </w:rPr>
      </w:pPr>
    </w:p>
    <w:p w:rsidR="00A207D2" w:rsidRPr="00A207D2" w:rsidRDefault="00A207D2">
      <w:pPr>
        <w:rPr>
          <w:rFonts w:ascii="Times New Roman" w:hAnsi="Times New Roman" w:cs="Times New Roman"/>
        </w:rPr>
      </w:pPr>
    </w:p>
    <w:sectPr w:rsidR="00A207D2" w:rsidRPr="00A207D2" w:rsidSect="00A20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40BD"/>
    <w:multiLevelType w:val="hybridMultilevel"/>
    <w:tmpl w:val="07B2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43D18"/>
    <w:multiLevelType w:val="hybridMultilevel"/>
    <w:tmpl w:val="C3841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3BBB"/>
    <w:multiLevelType w:val="hybridMultilevel"/>
    <w:tmpl w:val="494E8972"/>
    <w:lvl w:ilvl="0" w:tplc="757ED5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8683E"/>
    <w:multiLevelType w:val="hybridMultilevel"/>
    <w:tmpl w:val="694AB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A702C"/>
    <w:multiLevelType w:val="hybridMultilevel"/>
    <w:tmpl w:val="953A6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80B11"/>
    <w:multiLevelType w:val="hybridMultilevel"/>
    <w:tmpl w:val="6778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60711"/>
    <w:multiLevelType w:val="hybridMultilevel"/>
    <w:tmpl w:val="A5E8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91B03"/>
    <w:multiLevelType w:val="hybridMultilevel"/>
    <w:tmpl w:val="15B4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A74D7"/>
    <w:multiLevelType w:val="hybridMultilevel"/>
    <w:tmpl w:val="27D0A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5576E"/>
    <w:multiLevelType w:val="hybridMultilevel"/>
    <w:tmpl w:val="2BB8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D6D82"/>
    <w:multiLevelType w:val="hybridMultilevel"/>
    <w:tmpl w:val="E162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D2B44"/>
    <w:multiLevelType w:val="hybridMultilevel"/>
    <w:tmpl w:val="EAAA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875E9"/>
    <w:multiLevelType w:val="hybridMultilevel"/>
    <w:tmpl w:val="FD10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C5497"/>
    <w:multiLevelType w:val="hybridMultilevel"/>
    <w:tmpl w:val="C14C2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B67D30"/>
    <w:multiLevelType w:val="hybridMultilevel"/>
    <w:tmpl w:val="0BEC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A525C"/>
    <w:multiLevelType w:val="hybridMultilevel"/>
    <w:tmpl w:val="A6F80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4"/>
  </w:num>
  <w:num w:numId="7">
    <w:abstractNumId w:val="0"/>
  </w:num>
  <w:num w:numId="8">
    <w:abstractNumId w:val="10"/>
  </w:num>
  <w:num w:numId="9">
    <w:abstractNumId w:val="11"/>
  </w:num>
  <w:num w:numId="10">
    <w:abstractNumId w:val="1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96"/>
    <w:rsid w:val="00093C3F"/>
    <w:rsid w:val="00A207D2"/>
    <w:rsid w:val="00A53F96"/>
    <w:rsid w:val="00B9746C"/>
    <w:rsid w:val="00BC406D"/>
    <w:rsid w:val="00E618EE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C4363-EA58-4D81-B41F-CFADDFDC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53F96"/>
    <w:pPr>
      <w:tabs>
        <w:tab w:val="left" w:pos="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3F9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MARY</dc:creator>
  <cp:keywords/>
  <dc:description/>
  <cp:lastModifiedBy>MILLS, MARY</cp:lastModifiedBy>
  <cp:revision>4</cp:revision>
  <cp:lastPrinted>2015-04-15T14:12:00Z</cp:lastPrinted>
  <dcterms:created xsi:type="dcterms:W3CDTF">2015-04-15T13:54:00Z</dcterms:created>
  <dcterms:modified xsi:type="dcterms:W3CDTF">2015-04-16T13:28:00Z</dcterms:modified>
</cp:coreProperties>
</file>